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5575" w:rsidRPr="00642387" w:rsidRDefault="00642387" w:rsidP="00642387">
      <w:pPr>
        <w:jc w:val="center"/>
        <w:rPr>
          <w:rFonts w:ascii="Georgia" w:hAnsi="Georgia" w:cs="Times New Roman"/>
          <w:b/>
          <w:color w:val="000099"/>
          <w:sz w:val="36"/>
          <w:szCs w:val="28"/>
          <w:lang w:val="uk-UA" w:eastAsia="ru-RU"/>
        </w:rPr>
      </w:pPr>
      <w:r>
        <w:rPr>
          <w:rFonts w:ascii="Georgia" w:hAnsi="Georgia" w:cs="Times New Roman"/>
          <w:b/>
          <w:color w:val="000099"/>
          <w:sz w:val="36"/>
          <w:szCs w:val="28"/>
          <w:lang w:val="uk-UA" w:eastAsia="ru-RU"/>
        </w:rPr>
        <w:t>Мультфільми як засіб</w:t>
      </w:r>
      <w:r w:rsidR="000A5575" w:rsidRPr="00642387">
        <w:rPr>
          <w:rFonts w:ascii="Georgia" w:hAnsi="Georgia" w:cs="Times New Roman"/>
          <w:b/>
          <w:color w:val="000099"/>
          <w:sz w:val="36"/>
          <w:szCs w:val="28"/>
          <w:lang w:val="uk-UA" w:eastAsia="ru-RU"/>
        </w:rPr>
        <w:t xml:space="preserve"> розвитку мовлення у дітей дошкільного віку</w:t>
      </w:r>
    </w:p>
    <w:p w:rsidR="000A5575" w:rsidRPr="00642387" w:rsidRDefault="00642387" w:rsidP="00642387">
      <w:pPr>
        <w:rPr>
          <w:rFonts w:ascii="Georgia" w:hAnsi="Georgia" w:cs="Times New Roman"/>
          <w:color w:val="000099"/>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Сьогодні ніхто не сумнівається в тому, що великий вибір інноваційних технологій допомагає педагогам досить цікаво і творчо та ефективно організувати навчально-виховну та корекційну діяльність. Звичайні заняття вже себе вичерпали, елемент новизни зник. Такі заняття не можуть дати тривалого інтелектуального навантаження. Щоб навчання було цікавим, потрібні заняття нового типу.</w:t>
      </w:r>
      <w:r w:rsidR="000A5575" w:rsidRPr="00642387">
        <w:rPr>
          <w:rFonts w:ascii="Georgia" w:hAnsi="Georgia" w:cs="Times New Roman"/>
          <w:sz w:val="28"/>
          <w:szCs w:val="28"/>
          <w:lang w:val="uk-UA" w:eastAsia="ru-RU"/>
        </w:rPr>
        <w:br/>
      </w: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А саме такими і є </w:t>
      </w:r>
      <w:r w:rsidR="000A5575" w:rsidRPr="00642387">
        <w:rPr>
          <w:rFonts w:ascii="Georgia" w:hAnsi="Georgia" w:cs="Times New Roman"/>
          <w:color w:val="000099"/>
          <w:sz w:val="28"/>
          <w:szCs w:val="28"/>
          <w:lang w:val="uk-UA" w:eastAsia="ru-RU"/>
        </w:rPr>
        <w:t>заняття з використанням мультф</w:t>
      </w:r>
      <w:r>
        <w:rPr>
          <w:rFonts w:ascii="Georgia" w:hAnsi="Georgia" w:cs="Times New Roman"/>
          <w:color w:val="000099"/>
          <w:sz w:val="28"/>
          <w:szCs w:val="28"/>
          <w:lang w:val="uk-UA" w:eastAsia="ru-RU"/>
        </w:rPr>
        <w:t>ільмів.</w:t>
      </w:r>
      <w:r w:rsidR="000A5575" w:rsidRPr="00642387">
        <w:rPr>
          <w:rFonts w:ascii="Georgia" w:hAnsi="Georgia" w:cs="Times New Roman"/>
          <w:sz w:val="28"/>
          <w:szCs w:val="28"/>
          <w:lang w:val="uk-UA" w:eastAsia="ru-RU"/>
        </w:rPr>
        <w:br/>
        <w:t xml:space="preserve">Робота з використанням мультфільмів може бути різноманітною за своїм змістом, вона не сумісна з примусом і створює атмосферу вільної та радісної діяльності. Під час такої роботи педагоги </w:t>
      </w:r>
      <w:proofErr w:type="spellStart"/>
      <w:r w:rsidR="000A5575" w:rsidRPr="00642387">
        <w:rPr>
          <w:rFonts w:ascii="Georgia" w:hAnsi="Georgia" w:cs="Times New Roman"/>
          <w:sz w:val="28"/>
          <w:szCs w:val="28"/>
          <w:lang w:val="uk-UA" w:eastAsia="ru-RU"/>
        </w:rPr>
        <w:t>вчаться</w:t>
      </w:r>
      <w:proofErr w:type="spellEnd"/>
      <w:r w:rsidR="000A5575" w:rsidRPr="00642387">
        <w:rPr>
          <w:rFonts w:ascii="Georgia" w:hAnsi="Georgia" w:cs="Times New Roman"/>
          <w:sz w:val="28"/>
          <w:szCs w:val="28"/>
          <w:lang w:val="uk-UA" w:eastAsia="ru-RU"/>
        </w:rPr>
        <w:t xml:space="preserve"> працювати разом із малюком, поважати особистість дитини, не заважати їй розмірковувати й приймати рішення самостійно, не виконувати за неї те, що вона може зробити сама.</w:t>
      </w:r>
      <w:r w:rsidR="000A5575" w:rsidRPr="00642387">
        <w:rPr>
          <w:rFonts w:ascii="Georgia" w:hAnsi="Georgia" w:cs="Times New Roman"/>
          <w:sz w:val="28"/>
          <w:szCs w:val="28"/>
          <w:lang w:val="uk-UA" w:eastAsia="ru-RU"/>
        </w:rPr>
        <w:br/>
      </w: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Сюжети мультфільмів — стандартні ситуації, у які потрапляють діти в повсякденному житті, у процесі спілкування з іншими членами суспільства. Фахівці виокремлюють кілька </w:t>
      </w:r>
      <w:r w:rsidR="000A5575" w:rsidRPr="00642387">
        <w:rPr>
          <w:rFonts w:ascii="Georgia" w:hAnsi="Georgia" w:cs="Times New Roman"/>
          <w:color w:val="000099"/>
          <w:sz w:val="28"/>
          <w:szCs w:val="28"/>
          <w:lang w:val="uk-UA" w:eastAsia="ru-RU"/>
        </w:rPr>
        <w:t>принципів дії механізму формування в дітей соціальних установок і цінностей під впливом мультиплікаційних фільмів, зокрема:</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i/>
          <w:iCs/>
          <w:color w:val="000099"/>
          <w:sz w:val="28"/>
          <w:szCs w:val="28"/>
          <w:lang w:val="uk-UA" w:eastAsia="ru-RU"/>
        </w:rPr>
        <w:t>інформування</w:t>
      </w:r>
      <w:r w:rsidRPr="00642387">
        <w:rPr>
          <w:rFonts w:ascii="Georgia" w:hAnsi="Georgia" w:cs="Times New Roman"/>
          <w:i/>
          <w:iCs/>
          <w:sz w:val="28"/>
          <w:szCs w:val="28"/>
          <w:lang w:val="uk-UA" w:eastAsia="ru-RU"/>
        </w:rPr>
        <w:t> </w:t>
      </w:r>
      <w:r w:rsidRPr="00642387">
        <w:rPr>
          <w:rFonts w:ascii="Georgia" w:hAnsi="Georgia" w:cs="Times New Roman"/>
          <w:sz w:val="28"/>
          <w:szCs w:val="28"/>
          <w:lang w:val="uk-UA" w:eastAsia="ru-RU"/>
        </w:rPr>
        <w:t xml:space="preserve">— підвищення обізнаності дітей про довкілля, формування первинних уявлень про добро і зло, еталони хорошої і поганої поведінки, </w:t>
      </w:r>
      <w:proofErr w:type="spellStart"/>
      <w:r w:rsidRPr="00642387">
        <w:rPr>
          <w:rFonts w:ascii="Georgia" w:hAnsi="Georgia" w:cs="Times New Roman"/>
          <w:sz w:val="28"/>
          <w:szCs w:val="28"/>
          <w:lang w:val="uk-UA" w:eastAsia="ru-RU"/>
        </w:rPr>
        <w:t>мовні</w:t>
      </w:r>
      <w:proofErr w:type="spellEnd"/>
      <w:r w:rsidRPr="00642387">
        <w:rPr>
          <w:rFonts w:ascii="Georgia" w:hAnsi="Georgia" w:cs="Times New Roman"/>
          <w:sz w:val="28"/>
          <w:szCs w:val="28"/>
          <w:lang w:val="uk-UA" w:eastAsia="ru-RU"/>
        </w:rPr>
        <w:t xml:space="preserve"> еталони;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i/>
          <w:iCs/>
          <w:color w:val="000099"/>
          <w:sz w:val="28"/>
          <w:szCs w:val="28"/>
          <w:lang w:val="uk-UA" w:eastAsia="ru-RU"/>
        </w:rPr>
        <w:t>ідентифікація</w:t>
      </w:r>
      <w:r w:rsidRPr="00642387">
        <w:rPr>
          <w:rFonts w:ascii="Georgia" w:hAnsi="Georgia" w:cs="Times New Roman"/>
          <w:sz w:val="28"/>
          <w:szCs w:val="28"/>
          <w:lang w:val="uk-UA" w:eastAsia="ru-RU"/>
        </w:rPr>
        <w:t xml:space="preserve"> — засвоєння соціальних установок та </w:t>
      </w:r>
      <w:proofErr w:type="spellStart"/>
      <w:r w:rsidRPr="00642387">
        <w:rPr>
          <w:rFonts w:ascii="Georgia" w:hAnsi="Georgia" w:cs="Times New Roman"/>
          <w:sz w:val="28"/>
          <w:szCs w:val="28"/>
          <w:lang w:val="uk-UA" w:eastAsia="ru-RU"/>
        </w:rPr>
        <w:t>мовних</w:t>
      </w:r>
      <w:proofErr w:type="spellEnd"/>
      <w:r w:rsidRPr="00642387">
        <w:rPr>
          <w:rFonts w:ascii="Georgia" w:hAnsi="Georgia" w:cs="Times New Roman"/>
          <w:sz w:val="28"/>
          <w:szCs w:val="28"/>
          <w:lang w:val="uk-UA" w:eastAsia="ru-RU"/>
        </w:rPr>
        <w:t xml:space="preserve"> еталонів шляхом зіставлення себе з персонажами мультфільмів;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i/>
          <w:iCs/>
          <w:color w:val="000099"/>
          <w:sz w:val="28"/>
          <w:szCs w:val="28"/>
          <w:lang w:val="uk-UA" w:eastAsia="ru-RU"/>
        </w:rPr>
        <w:t>імітація</w:t>
      </w:r>
      <w:r w:rsidRPr="00642387">
        <w:rPr>
          <w:rFonts w:ascii="Georgia" w:hAnsi="Georgia" w:cs="Times New Roman"/>
          <w:color w:val="000099"/>
          <w:sz w:val="28"/>
          <w:szCs w:val="28"/>
          <w:lang w:val="uk-UA" w:eastAsia="ru-RU"/>
        </w:rPr>
        <w:t> </w:t>
      </w:r>
      <w:r w:rsidRPr="00642387">
        <w:rPr>
          <w:rFonts w:ascii="Georgia" w:hAnsi="Georgia" w:cs="Times New Roman"/>
          <w:sz w:val="28"/>
          <w:szCs w:val="28"/>
          <w:lang w:val="uk-UA" w:eastAsia="ru-RU"/>
        </w:rPr>
        <w:t>— копіювання поведінки, наслідування героїв мультфільмів.</w:t>
      </w:r>
    </w:p>
    <w:p w:rsidR="000A5575" w:rsidRPr="00642387" w:rsidRDefault="000A5575" w:rsidP="00642387">
      <w:pPr>
        <w:jc w:val="center"/>
        <w:rPr>
          <w:rFonts w:ascii="Georgia" w:hAnsi="Georgia" w:cs="Times New Roman"/>
          <w:b/>
          <w:color w:val="000099"/>
          <w:sz w:val="28"/>
          <w:szCs w:val="28"/>
          <w:lang w:val="uk-UA" w:eastAsia="ru-RU"/>
        </w:rPr>
      </w:pPr>
      <w:r w:rsidRPr="00642387">
        <w:rPr>
          <w:rFonts w:ascii="Georgia" w:hAnsi="Georgia" w:cs="Times New Roman"/>
          <w:b/>
          <w:color w:val="000099"/>
          <w:sz w:val="28"/>
          <w:szCs w:val="28"/>
          <w:lang w:val="uk-UA" w:eastAsia="ru-RU"/>
        </w:rPr>
        <w:t>Негативний вплив сучасних мультфільмів на розвиток дитини.</w:t>
      </w:r>
    </w:p>
    <w:p w:rsidR="000A5575" w:rsidRPr="00642387" w:rsidRDefault="00642387" w:rsidP="00642387">
      <w:pPr>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 xml:space="preserve">Як і будь-який інший </w:t>
      </w:r>
      <w:proofErr w:type="spellStart"/>
      <w:r w:rsidR="000A5575" w:rsidRPr="00642387">
        <w:rPr>
          <w:rFonts w:ascii="Georgia" w:hAnsi="Georgia" w:cs="Times New Roman"/>
          <w:sz w:val="28"/>
          <w:szCs w:val="28"/>
          <w:lang w:val="uk-UA" w:eastAsia="ru-RU"/>
        </w:rPr>
        <w:t>медіапродукт</w:t>
      </w:r>
      <w:proofErr w:type="spellEnd"/>
      <w:r w:rsidR="000A5575" w:rsidRPr="00642387">
        <w:rPr>
          <w:rFonts w:ascii="Georgia" w:hAnsi="Georgia" w:cs="Times New Roman"/>
          <w:sz w:val="28"/>
          <w:szCs w:val="28"/>
          <w:lang w:val="uk-UA" w:eastAsia="ru-RU"/>
        </w:rPr>
        <w:t xml:space="preserve">, мультфільми можуть впливати на процес розвитку особистості як позитивно так і негативно. На жаль сьогодні, мультиплікаційна індустрія переживає не найкращі часи. Вітчизняних мультфільмів створюють замало, тому звільнену частку на ринку </w:t>
      </w:r>
      <w:proofErr w:type="spellStart"/>
      <w:r w:rsidR="000A5575" w:rsidRPr="00642387">
        <w:rPr>
          <w:rFonts w:ascii="Georgia" w:hAnsi="Georgia" w:cs="Times New Roman"/>
          <w:sz w:val="28"/>
          <w:szCs w:val="28"/>
          <w:lang w:val="uk-UA" w:eastAsia="ru-RU"/>
        </w:rPr>
        <w:t>медіапродукції</w:t>
      </w:r>
      <w:proofErr w:type="spellEnd"/>
      <w:r w:rsidR="000A5575" w:rsidRPr="00642387">
        <w:rPr>
          <w:rFonts w:ascii="Georgia" w:hAnsi="Georgia" w:cs="Times New Roman"/>
          <w:sz w:val="28"/>
          <w:szCs w:val="28"/>
          <w:lang w:val="uk-UA" w:eastAsia="ru-RU"/>
        </w:rPr>
        <w:t xml:space="preserve"> посіли американські та японські мультфільми, що розраховані на іншу аудиторію, ментальність, несуть у собі елементи іншої культури. </w:t>
      </w:r>
      <w:r w:rsidR="000A5575" w:rsidRPr="00642387">
        <w:rPr>
          <w:rFonts w:ascii="Georgia" w:hAnsi="Georgia" w:cs="Times New Roman"/>
          <w:iCs/>
          <w:color w:val="000099"/>
          <w:sz w:val="28"/>
          <w:szCs w:val="28"/>
          <w:lang w:val="uk-UA" w:eastAsia="ru-RU"/>
        </w:rPr>
        <w:t>На думку фахівців, більшість сучасних мультфільмів можуть мати небезпечні для дітей і суспільства наслідки.</w:t>
      </w:r>
      <w:r w:rsidR="000A5575" w:rsidRPr="00642387">
        <w:rPr>
          <w:rFonts w:ascii="Georgia" w:hAnsi="Georgia" w:cs="Times New Roman"/>
          <w:color w:val="000099"/>
          <w:sz w:val="28"/>
          <w:szCs w:val="28"/>
          <w:lang w:val="uk-UA" w:eastAsia="ru-RU"/>
        </w:rPr>
        <w:t> </w:t>
      </w:r>
      <w:r w:rsidR="000A5575" w:rsidRPr="00642387">
        <w:rPr>
          <w:rFonts w:ascii="Georgia" w:hAnsi="Georgia" w:cs="Times New Roman"/>
          <w:sz w:val="28"/>
          <w:szCs w:val="28"/>
          <w:lang w:val="uk-UA" w:eastAsia="ru-RU"/>
        </w:rPr>
        <w:t xml:space="preserve">Низка мультфільмів і </w:t>
      </w:r>
      <w:proofErr w:type="spellStart"/>
      <w:r w:rsidR="000A5575" w:rsidRPr="00642387">
        <w:rPr>
          <w:rFonts w:ascii="Georgia" w:hAnsi="Georgia" w:cs="Times New Roman"/>
          <w:sz w:val="28"/>
          <w:szCs w:val="28"/>
          <w:lang w:val="uk-UA" w:eastAsia="ru-RU"/>
        </w:rPr>
        <w:t>мультсеріалів</w:t>
      </w:r>
      <w:proofErr w:type="spellEnd"/>
      <w:r w:rsidR="000A5575" w:rsidRPr="00642387">
        <w:rPr>
          <w:rFonts w:ascii="Georgia" w:hAnsi="Georgia" w:cs="Times New Roman"/>
          <w:sz w:val="28"/>
          <w:szCs w:val="28"/>
          <w:lang w:val="uk-UA" w:eastAsia="ru-RU"/>
        </w:rPr>
        <w:t xml:space="preserve"> відверто пропагують антисоціальну поведінку, неповагу, цинізм, жорстокість до людей, дискредитують статус дорослих, спонукають до здійснення протиправних дій тощо. Мультфільм сьогодні є знаряддям маніпуляцій свідомістю дітей дошкільного віку. У багатьох мультфільмах </w:t>
      </w:r>
      <w:r w:rsidR="000A5575" w:rsidRPr="00642387">
        <w:rPr>
          <w:rFonts w:ascii="Georgia" w:hAnsi="Georgia" w:cs="Times New Roman"/>
          <w:sz w:val="28"/>
          <w:szCs w:val="28"/>
          <w:lang w:val="uk-UA" w:eastAsia="ru-RU"/>
        </w:rPr>
        <w:lastRenderedPageBreak/>
        <w:t>неадекватний стиль поведінки демонструють позитивні персонажі. Діти, ідентифікуючи себе із цими героями, наслідуючи їх, поступово засвоюють агресивні моделі поведінки, приймаючи їх як норму.</w:t>
      </w:r>
      <w:r w:rsidR="000A5575" w:rsidRPr="00642387">
        <w:rPr>
          <w:rFonts w:ascii="Georgia" w:hAnsi="Georgia" w:cs="Times New Roman"/>
          <w:sz w:val="28"/>
          <w:szCs w:val="28"/>
          <w:lang w:val="uk-UA" w:eastAsia="ru-RU"/>
        </w:rPr>
        <w:br/>
      </w: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Сучасні мультфільми характеризуються особливо </w:t>
      </w:r>
      <w:r w:rsidR="000A5575" w:rsidRPr="00642387">
        <w:rPr>
          <w:rFonts w:ascii="Georgia" w:hAnsi="Georgia" w:cs="Times New Roman"/>
          <w:iCs/>
          <w:color w:val="000099"/>
          <w:sz w:val="28"/>
          <w:szCs w:val="28"/>
          <w:lang w:val="uk-UA" w:eastAsia="ru-RU"/>
        </w:rPr>
        <w:t>низьким рівнем мовленнєвої культури.</w:t>
      </w:r>
      <w:r>
        <w:rPr>
          <w:rFonts w:ascii="Georgia" w:hAnsi="Georgia" w:cs="Times New Roman"/>
          <w:i/>
          <w:iCs/>
          <w:color w:val="058CBB"/>
          <w:sz w:val="28"/>
          <w:szCs w:val="28"/>
          <w:lang w:val="uk-UA" w:eastAsia="ru-RU"/>
        </w:rPr>
        <w:t xml:space="preserve"> </w:t>
      </w:r>
      <w:r w:rsidR="000A5575" w:rsidRPr="00642387">
        <w:rPr>
          <w:rFonts w:ascii="Georgia" w:hAnsi="Georgia" w:cs="Times New Roman"/>
          <w:sz w:val="28"/>
          <w:szCs w:val="28"/>
          <w:lang w:val="uk-UA" w:eastAsia="ru-RU"/>
        </w:rPr>
        <w:t xml:space="preserve">Вони містять грубі, жаргонні слова, неприпустимі для слуху дитини. Наприклад: шмаркач, тупий, гальмо, бовдур, дебіл, кретин. У </w:t>
      </w:r>
      <w:proofErr w:type="spellStart"/>
      <w:r w:rsidR="000A5575" w:rsidRPr="00642387">
        <w:rPr>
          <w:rFonts w:ascii="Georgia" w:hAnsi="Georgia" w:cs="Times New Roman"/>
          <w:sz w:val="28"/>
          <w:szCs w:val="28"/>
          <w:lang w:val="uk-UA" w:eastAsia="ru-RU"/>
        </w:rPr>
        <w:t>мультсеріалі</w:t>
      </w:r>
      <w:proofErr w:type="spellEnd"/>
      <w:r w:rsidR="000A5575" w:rsidRPr="00642387">
        <w:rPr>
          <w:rFonts w:ascii="Georgia" w:hAnsi="Georgia" w:cs="Times New Roman"/>
          <w:sz w:val="28"/>
          <w:szCs w:val="28"/>
          <w:lang w:val="uk-UA" w:eastAsia="ru-RU"/>
        </w:rPr>
        <w:t xml:space="preserve"> «</w:t>
      </w:r>
      <w:proofErr w:type="spellStart"/>
      <w:r w:rsidR="000A5575" w:rsidRPr="00642387">
        <w:rPr>
          <w:rFonts w:ascii="Georgia" w:hAnsi="Georgia" w:cs="Times New Roman"/>
          <w:sz w:val="28"/>
          <w:szCs w:val="28"/>
          <w:lang w:val="uk-UA" w:eastAsia="ru-RU"/>
        </w:rPr>
        <w:t>Спанч</w:t>
      </w:r>
      <w:proofErr w:type="spellEnd"/>
      <w:r w:rsidR="000A5575" w:rsidRPr="00642387">
        <w:rPr>
          <w:rFonts w:ascii="Georgia" w:hAnsi="Georgia" w:cs="Times New Roman"/>
          <w:sz w:val="28"/>
          <w:szCs w:val="28"/>
          <w:lang w:val="uk-UA" w:eastAsia="ru-RU"/>
        </w:rPr>
        <w:t xml:space="preserve"> Боб» (Губка Боб) є серії з назвами: «Ласкаво просимо в помийницю», «</w:t>
      </w:r>
      <w:proofErr w:type="spellStart"/>
      <w:r w:rsidR="000A5575" w:rsidRPr="00642387">
        <w:rPr>
          <w:rFonts w:ascii="Georgia" w:hAnsi="Georgia" w:cs="Times New Roman"/>
          <w:sz w:val="28"/>
          <w:szCs w:val="28"/>
          <w:lang w:val="uk-UA" w:eastAsia="ru-RU"/>
        </w:rPr>
        <w:t>Маньяк</w:t>
      </w:r>
      <w:proofErr w:type="spellEnd"/>
      <w:r w:rsidR="000A5575" w:rsidRPr="00642387">
        <w:rPr>
          <w:rFonts w:ascii="Georgia" w:hAnsi="Georgia" w:cs="Times New Roman"/>
          <w:sz w:val="28"/>
          <w:szCs w:val="28"/>
          <w:lang w:val="uk-UA" w:eastAsia="ru-RU"/>
        </w:rPr>
        <w:t xml:space="preserve">-душитель» тощо. Також у перекладі багатьох мультфільмів широко використовують жаргонну лексику, як от: прикольно, </w:t>
      </w:r>
      <w:proofErr w:type="spellStart"/>
      <w:r w:rsidR="000A5575" w:rsidRPr="00642387">
        <w:rPr>
          <w:rFonts w:ascii="Georgia" w:hAnsi="Georgia" w:cs="Times New Roman"/>
          <w:sz w:val="28"/>
          <w:szCs w:val="28"/>
          <w:lang w:val="uk-UA" w:eastAsia="ru-RU"/>
        </w:rPr>
        <w:t>пофігу</w:t>
      </w:r>
      <w:proofErr w:type="spellEnd"/>
      <w:r w:rsidR="000A5575" w:rsidRPr="00642387">
        <w:rPr>
          <w:rFonts w:ascii="Georgia" w:hAnsi="Georgia" w:cs="Times New Roman"/>
          <w:sz w:val="28"/>
          <w:szCs w:val="28"/>
          <w:lang w:val="uk-UA" w:eastAsia="ru-RU"/>
        </w:rPr>
        <w:t xml:space="preserve">, </w:t>
      </w:r>
      <w:proofErr w:type="spellStart"/>
      <w:r w:rsidR="000A5575" w:rsidRPr="00642387">
        <w:rPr>
          <w:rFonts w:ascii="Georgia" w:hAnsi="Georgia" w:cs="Times New Roman"/>
          <w:sz w:val="28"/>
          <w:szCs w:val="28"/>
          <w:lang w:val="uk-UA" w:eastAsia="ru-RU"/>
        </w:rPr>
        <w:t>шизове</w:t>
      </w:r>
      <w:proofErr w:type="spellEnd"/>
      <w:r w:rsidR="000A5575" w:rsidRPr="00642387">
        <w:rPr>
          <w:rFonts w:ascii="Georgia" w:hAnsi="Georgia" w:cs="Times New Roman"/>
          <w:sz w:val="28"/>
          <w:szCs w:val="28"/>
          <w:lang w:val="uk-UA" w:eastAsia="ru-RU"/>
        </w:rPr>
        <w:t xml:space="preserve"> містечко тощо. Крім того, різні герої багатьох сучасних мультфільмів говорять однаковими голосами, однаково сміються, видають однакові звуки. Діти, як не прикро, використовують цю лексику, вважаючи її справжньою, живою, «прикольною». Саме вона може стати для них ґрунтом культури мовлення у подальшому.</w:t>
      </w:r>
    </w:p>
    <w:p w:rsidR="000A5575" w:rsidRPr="00642387" w:rsidRDefault="000A5575" w:rsidP="00642387">
      <w:pPr>
        <w:jc w:val="center"/>
        <w:rPr>
          <w:rFonts w:ascii="Georgia" w:hAnsi="Georgia" w:cs="Times New Roman"/>
          <w:b/>
          <w:color w:val="000099"/>
          <w:sz w:val="28"/>
          <w:szCs w:val="28"/>
          <w:lang w:val="uk-UA" w:eastAsia="ru-RU"/>
        </w:rPr>
      </w:pPr>
      <w:r w:rsidRPr="00642387">
        <w:rPr>
          <w:rFonts w:ascii="Georgia" w:hAnsi="Georgia" w:cs="Times New Roman"/>
          <w:b/>
          <w:color w:val="000099"/>
          <w:sz w:val="28"/>
          <w:szCs w:val="28"/>
          <w:lang w:val="uk-UA" w:eastAsia="ru-RU"/>
        </w:rPr>
        <w:t>Критерії добору якісних мультфільмів.</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Критеріями добору мультфільмів з точки зору їх придатності для використання як засобу навчання мови і розвитку мовлення визначено такі:</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емоційна та мовленнєва насиченість сюжету мультфільму;</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відповідність структури текстів мультфільму можливостям дитячого сприймання й розуміння, співвіднесеність їх із дитячим досвідом і пережитими подіями;</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динамізм фільму, гострота й експресивний розвиток сюжету, захопливі для дитини події; яскравість, оригінальність та індивідуальність зображення героїв — вони запам’ятовуються;</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зв’язок фільму з реальною життєвою ситуацією дитини, її відносинами з довкіллям;</w:t>
      </w:r>
    </w:p>
    <w:p w:rsidR="000A5575"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пробудження бажання наслідувати позитивного героя, зокрема його благородство й успішність.</w:t>
      </w:r>
    </w:p>
    <w:p w:rsidR="00642387" w:rsidRPr="00642387" w:rsidRDefault="00642387" w:rsidP="00642387">
      <w:pPr>
        <w:spacing w:after="0"/>
        <w:rPr>
          <w:rFonts w:ascii="Georgia" w:hAnsi="Georgia" w:cs="Times New Roman"/>
          <w:sz w:val="28"/>
          <w:szCs w:val="28"/>
          <w:lang w:val="uk-UA" w:eastAsia="ru-RU"/>
        </w:rPr>
      </w:pPr>
    </w:p>
    <w:p w:rsidR="000A5575" w:rsidRPr="00642387" w:rsidRDefault="000A5575" w:rsidP="00642387">
      <w:pPr>
        <w:jc w:val="center"/>
        <w:rPr>
          <w:rFonts w:ascii="Georgia" w:hAnsi="Georgia" w:cs="Times New Roman"/>
          <w:b/>
          <w:color w:val="000099"/>
          <w:sz w:val="28"/>
          <w:szCs w:val="28"/>
          <w:lang w:val="uk-UA" w:eastAsia="ru-RU"/>
        </w:rPr>
      </w:pPr>
      <w:r w:rsidRPr="00642387">
        <w:rPr>
          <w:rFonts w:ascii="Georgia" w:hAnsi="Georgia" w:cs="Times New Roman"/>
          <w:b/>
          <w:color w:val="000099"/>
          <w:sz w:val="28"/>
          <w:szCs w:val="28"/>
          <w:lang w:val="uk-UA" w:eastAsia="ru-RU"/>
        </w:rPr>
        <w:t>Методичні вимоги до заняття з використанням мультфільму.</w:t>
      </w:r>
    </w:p>
    <w:p w:rsidR="000A5575" w:rsidRPr="00642387" w:rsidRDefault="00642387" w:rsidP="00642387">
      <w:pPr>
        <w:spacing w:after="0"/>
        <w:rPr>
          <w:rFonts w:ascii="Georgia" w:hAnsi="Georgia" w:cs="Times New Roman"/>
          <w:color w:val="000099"/>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Демонстрація мультфільму в повному обсязі є громіздким і неефективним шляхом розвитку в дошкільників мовлення. Показ усього мультфільму веде до того, що не фільм пристосовується до заняття з дітьми, а заняття «підганяється» до роботи над фільмом.</w:t>
      </w:r>
      <w:r w:rsidR="000A5575" w:rsidRPr="00642387">
        <w:rPr>
          <w:rFonts w:ascii="Georgia" w:hAnsi="Georgia" w:cs="Times New Roman"/>
          <w:sz w:val="28"/>
          <w:szCs w:val="28"/>
          <w:lang w:val="uk-UA" w:eastAsia="ru-RU"/>
        </w:rPr>
        <w:br/>
      </w:r>
      <w:r>
        <w:rPr>
          <w:rFonts w:ascii="Georgia" w:hAnsi="Georgia" w:cs="Times New Roman"/>
          <w:color w:val="000099"/>
          <w:sz w:val="28"/>
          <w:szCs w:val="28"/>
          <w:lang w:val="uk-UA" w:eastAsia="ru-RU"/>
        </w:rPr>
        <w:t xml:space="preserve">        </w:t>
      </w:r>
      <w:r w:rsidR="000A5575" w:rsidRPr="00642387">
        <w:rPr>
          <w:rFonts w:ascii="Georgia" w:hAnsi="Georgia" w:cs="Times New Roman"/>
          <w:color w:val="000099"/>
          <w:sz w:val="28"/>
          <w:szCs w:val="28"/>
          <w:lang w:val="uk-UA" w:eastAsia="ru-RU"/>
        </w:rPr>
        <w:t xml:space="preserve">Існує низка </w:t>
      </w:r>
      <w:proofErr w:type="spellStart"/>
      <w:r w:rsidR="000A5575" w:rsidRPr="00642387">
        <w:rPr>
          <w:rFonts w:ascii="Georgia" w:hAnsi="Georgia" w:cs="Times New Roman"/>
          <w:color w:val="000099"/>
          <w:sz w:val="28"/>
          <w:szCs w:val="28"/>
          <w:lang w:val="uk-UA" w:eastAsia="ru-RU"/>
        </w:rPr>
        <w:t>медіадидактичних</w:t>
      </w:r>
      <w:proofErr w:type="spellEnd"/>
      <w:r w:rsidR="000A5575" w:rsidRPr="00642387">
        <w:rPr>
          <w:rFonts w:ascii="Georgia" w:hAnsi="Georgia" w:cs="Times New Roman"/>
          <w:color w:val="000099"/>
          <w:sz w:val="28"/>
          <w:szCs w:val="28"/>
          <w:lang w:val="uk-UA" w:eastAsia="ru-RU"/>
        </w:rPr>
        <w:t xml:space="preserve"> положень, які є </w:t>
      </w:r>
      <w:proofErr w:type="spellStart"/>
      <w:r w:rsidR="000A5575" w:rsidRPr="00642387">
        <w:rPr>
          <w:rFonts w:ascii="Georgia" w:hAnsi="Georgia" w:cs="Times New Roman"/>
          <w:color w:val="000099"/>
          <w:sz w:val="28"/>
          <w:szCs w:val="28"/>
          <w:lang w:val="uk-UA" w:eastAsia="ru-RU"/>
        </w:rPr>
        <w:t>підгрунтям</w:t>
      </w:r>
      <w:proofErr w:type="spellEnd"/>
      <w:r w:rsidR="000A5575" w:rsidRPr="00642387">
        <w:rPr>
          <w:rFonts w:ascii="Georgia" w:hAnsi="Georgia" w:cs="Times New Roman"/>
          <w:color w:val="000099"/>
          <w:sz w:val="28"/>
          <w:szCs w:val="28"/>
          <w:lang w:val="uk-UA" w:eastAsia="ru-RU"/>
        </w:rPr>
        <w:t xml:space="preserve"> для створення освітніх </w:t>
      </w:r>
      <w:proofErr w:type="spellStart"/>
      <w:r w:rsidR="000A5575" w:rsidRPr="00642387">
        <w:rPr>
          <w:rFonts w:ascii="Georgia" w:hAnsi="Georgia" w:cs="Times New Roman"/>
          <w:color w:val="000099"/>
          <w:sz w:val="28"/>
          <w:szCs w:val="28"/>
          <w:lang w:val="uk-UA" w:eastAsia="ru-RU"/>
        </w:rPr>
        <w:t>відеофрагментів</w:t>
      </w:r>
      <w:proofErr w:type="spellEnd"/>
      <w:r w:rsidR="000A5575" w:rsidRPr="00642387">
        <w:rPr>
          <w:rFonts w:ascii="Georgia" w:hAnsi="Georgia" w:cs="Times New Roman"/>
          <w:color w:val="000099"/>
          <w:sz w:val="28"/>
          <w:szCs w:val="28"/>
          <w:lang w:val="uk-UA" w:eastAsia="ru-RU"/>
        </w:rPr>
        <w:t xml:space="preserve"> для дітей, зокрема:</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proofErr w:type="spellStart"/>
      <w:r w:rsidR="000A5575" w:rsidRPr="00642387">
        <w:rPr>
          <w:rFonts w:ascii="Georgia" w:hAnsi="Georgia" w:cs="Times New Roman"/>
          <w:sz w:val="28"/>
          <w:szCs w:val="28"/>
          <w:lang w:val="uk-UA" w:eastAsia="ru-RU"/>
        </w:rPr>
        <w:t>відеофрагмент</w:t>
      </w:r>
      <w:proofErr w:type="spellEnd"/>
      <w:r w:rsidR="000A5575" w:rsidRPr="00642387">
        <w:rPr>
          <w:rFonts w:ascii="Georgia" w:hAnsi="Georgia" w:cs="Times New Roman"/>
          <w:sz w:val="28"/>
          <w:szCs w:val="28"/>
          <w:lang w:val="uk-UA" w:eastAsia="ru-RU"/>
        </w:rPr>
        <w:t xml:space="preserve"> із мультфільму має певну виховну й естетичну цінність;</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 xml:space="preserve">основою </w:t>
      </w:r>
      <w:proofErr w:type="spellStart"/>
      <w:r w:rsidR="000A5575" w:rsidRPr="00642387">
        <w:rPr>
          <w:rFonts w:ascii="Georgia" w:hAnsi="Georgia" w:cs="Times New Roman"/>
          <w:sz w:val="28"/>
          <w:szCs w:val="28"/>
          <w:lang w:val="uk-UA" w:eastAsia="ru-RU"/>
        </w:rPr>
        <w:t>відеофрагмента</w:t>
      </w:r>
      <w:proofErr w:type="spellEnd"/>
      <w:r w:rsidR="000A5575" w:rsidRPr="00642387">
        <w:rPr>
          <w:rFonts w:ascii="Georgia" w:hAnsi="Georgia" w:cs="Times New Roman"/>
          <w:sz w:val="28"/>
          <w:szCs w:val="28"/>
          <w:lang w:val="uk-UA" w:eastAsia="ru-RU"/>
        </w:rPr>
        <w:t xml:space="preserve">, призначеного для розвитку навичок зв’язного </w:t>
      </w:r>
      <w:proofErr w:type="spellStart"/>
      <w:r w:rsidR="000A5575" w:rsidRPr="00642387">
        <w:rPr>
          <w:rFonts w:ascii="Georgia" w:hAnsi="Georgia" w:cs="Times New Roman"/>
          <w:sz w:val="28"/>
          <w:szCs w:val="28"/>
          <w:lang w:val="uk-UA" w:eastAsia="ru-RU"/>
        </w:rPr>
        <w:t>мовленя</w:t>
      </w:r>
      <w:proofErr w:type="spellEnd"/>
      <w:r w:rsidR="000A5575" w:rsidRPr="00642387">
        <w:rPr>
          <w:rFonts w:ascii="Georgia" w:hAnsi="Georgia" w:cs="Times New Roman"/>
          <w:sz w:val="28"/>
          <w:szCs w:val="28"/>
          <w:lang w:val="uk-UA" w:eastAsia="ru-RU"/>
        </w:rPr>
        <w:t>, є комунікативна ситуація;</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proofErr w:type="spellStart"/>
      <w:r w:rsidR="000A5575" w:rsidRPr="00642387">
        <w:rPr>
          <w:rFonts w:ascii="Georgia" w:hAnsi="Georgia" w:cs="Times New Roman"/>
          <w:sz w:val="28"/>
          <w:szCs w:val="28"/>
          <w:lang w:val="uk-UA" w:eastAsia="ru-RU"/>
        </w:rPr>
        <w:t>відеофрагмент</w:t>
      </w:r>
      <w:proofErr w:type="spellEnd"/>
      <w:r w:rsidR="000A5575" w:rsidRPr="00642387">
        <w:rPr>
          <w:rFonts w:ascii="Georgia" w:hAnsi="Georgia" w:cs="Times New Roman"/>
          <w:sz w:val="28"/>
          <w:szCs w:val="28"/>
          <w:lang w:val="uk-UA" w:eastAsia="ru-RU"/>
        </w:rPr>
        <w:t xml:space="preserve"> взято із вже відомого дітям мультфільму, перегляд якого відбувався під час вільної діяльності;</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 xml:space="preserve">сюжет </w:t>
      </w:r>
      <w:proofErr w:type="spellStart"/>
      <w:r w:rsidR="000A5575" w:rsidRPr="00642387">
        <w:rPr>
          <w:rFonts w:ascii="Georgia" w:hAnsi="Georgia" w:cs="Times New Roman"/>
          <w:sz w:val="28"/>
          <w:szCs w:val="28"/>
          <w:lang w:val="uk-UA" w:eastAsia="ru-RU"/>
        </w:rPr>
        <w:t>відеофрагменту</w:t>
      </w:r>
      <w:proofErr w:type="spellEnd"/>
      <w:r w:rsidR="000A5575" w:rsidRPr="00642387">
        <w:rPr>
          <w:rFonts w:ascii="Georgia" w:hAnsi="Georgia" w:cs="Times New Roman"/>
          <w:sz w:val="28"/>
          <w:szCs w:val="28"/>
          <w:lang w:val="uk-UA" w:eastAsia="ru-RU"/>
        </w:rPr>
        <w:t xml:space="preserve"> відповідає віковим особливостям дітей.</w:t>
      </w:r>
    </w:p>
    <w:p w:rsidR="000A5575" w:rsidRPr="00642387" w:rsidRDefault="00642387" w:rsidP="00642387">
      <w:pPr>
        <w:spacing w:after="0"/>
        <w:rPr>
          <w:rFonts w:ascii="Georgia" w:hAnsi="Georgia" w:cs="Times New Roman"/>
          <w:sz w:val="28"/>
          <w:szCs w:val="28"/>
          <w:lang w:val="uk-UA" w:eastAsia="ru-RU"/>
        </w:rPr>
      </w:pPr>
      <w:r>
        <w:rPr>
          <w:rFonts w:ascii="Georgia" w:hAnsi="Georgia" w:cs="Times New Roman"/>
          <w:sz w:val="28"/>
          <w:szCs w:val="28"/>
          <w:lang w:val="uk-UA" w:eastAsia="ru-RU"/>
        </w:rPr>
        <w:lastRenderedPageBreak/>
        <w:t xml:space="preserve">        </w:t>
      </w:r>
      <w:r w:rsidR="000A5575" w:rsidRPr="00642387">
        <w:rPr>
          <w:rFonts w:ascii="Georgia" w:hAnsi="Georgia" w:cs="Times New Roman"/>
          <w:sz w:val="28"/>
          <w:szCs w:val="28"/>
          <w:lang w:val="uk-UA" w:eastAsia="ru-RU"/>
        </w:rPr>
        <w:t xml:space="preserve">Методика використання </w:t>
      </w:r>
      <w:proofErr w:type="spellStart"/>
      <w:r w:rsidR="000A5575" w:rsidRPr="00642387">
        <w:rPr>
          <w:rFonts w:ascii="Georgia" w:hAnsi="Georgia" w:cs="Times New Roman"/>
          <w:sz w:val="28"/>
          <w:szCs w:val="28"/>
          <w:lang w:val="uk-UA" w:eastAsia="ru-RU"/>
        </w:rPr>
        <w:t>відеофрагментів</w:t>
      </w:r>
      <w:proofErr w:type="spellEnd"/>
      <w:r w:rsidR="000A5575" w:rsidRPr="00642387">
        <w:rPr>
          <w:rFonts w:ascii="Georgia" w:hAnsi="Georgia" w:cs="Times New Roman"/>
          <w:sz w:val="28"/>
          <w:szCs w:val="28"/>
          <w:lang w:val="uk-UA" w:eastAsia="ru-RU"/>
        </w:rPr>
        <w:t xml:space="preserve"> мультфільмів структурно містить такі </w:t>
      </w:r>
      <w:r w:rsidR="000A5575" w:rsidRPr="00642387">
        <w:rPr>
          <w:rFonts w:ascii="Georgia" w:hAnsi="Georgia" w:cs="Times New Roman"/>
          <w:color w:val="000099"/>
          <w:sz w:val="28"/>
          <w:szCs w:val="28"/>
          <w:lang w:val="uk-UA" w:eastAsia="ru-RU"/>
        </w:rPr>
        <w:t>етапи роботи:</w:t>
      </w:r>
    </w:p>
    <w:p w:rsidR="000A5575" w:rsidRPr="00642387" w:rsidRDefault="000A5575" w:rsidP="00642387">
      <w:pPr>
        <w:spacing w:after="0"/>
        <w:rPr>
          <w:rFonts w:ascii="Georgia" w:hAnsi="Georgia" w:cs="Times New Roman"/>
          <w:sz w:val="28"/>
          <w:szCs w:val="28"/>
          <w:lang w:val="uk-UA" w:eastAsia="ru-RU"/>
        </w:rPr>
      </w:pPr>
      <w:r w:rsidRPr="00642387">
        <w:rPr>
          <w:rFonts w:ascii="Georgia" w:hAnsi="Georgia" w:cs="Times New Roman"/>
          <w:i/>
          <w:iCs/>
          <w:sz w:val="28"/>
          <w:szCs w:val="28"/>
          <w:lang w:val="uk-UA" w:eastAsia="ru-RU"/>
        </w:rPr>
        <w:t>пропедевтичний;</w:t>
      </w:r>
    </w:p>
    <w:p w:rsidR="000A5575" w:rsidRPr="00642387" w:rsidRDefault="000A5575" w:rsidP="00642387">
      <w:pPr>
        <w:spacing w:after="0"/>
        <w:rPr>
          <w:rFonts w:ascii="Georgia" w:hAnsi="Georgia" w:cs="Times New Roman"/>
          <w:sz w:val="28"/>
          <w:szCs w:val="28"/>
          <w:lang w:val="uk-UA" w:eastAsia="ru-RU"/>
        </w:rPr>
      </w:pPr>
      <w:r w:rsidRPr="00642387">
        <w:rPr>
          <w:rFonts w:ascii="Georgia" w:hAnsi="Georgia" w:cs="Times New Roman"/>
          <w:i/>
          <w:iCs/>
          <w:sz w:val="28"/>
          <w:szCs w:val="28"/>
          <w:lang w:val="uk-UA" w:eastAsia="ru-RU"/>
        </w:rPr>
        <w:t>переглядовий;</w:t>
      </w:r>
    </w:p>
    <w:p w:rsidR="000A5575" w:rsidRPr="00642387" w:rsidRDefault="000A5575" w:rsidP="00642387">
      <w:pPr>
        <w:spacing w:after="0"/>
        <w:rPr>
          <w:rFonts w:ascii="Georgia" w:hAnsi="Georgia" w:cs="Times New Roman"/>
          <w:sz w:val="28"/>
          <w:szCs w:val="28"/>
          <w:lang w:val="uk-UA" w:eastAsia="ru-RU"/>
        </w:rPr>
      </w:pPr>
      <w:r w:rsidRPr="00642387">
        <w:rPr>
          <w:rFonts w:ascii="Georgia" w:hAnsi="Georgia" w:cs="Times New Roman"/>
          <w:i/>
          <w:iCs/>
          <w:sz w:val="28"/>
          <w:szCs w:val="28"/>
          <w:lang w:val="uk-UA" w:eastAsia="ru-RU"/>
        </w:rPr>
        <w:t>рефлексивний.</w:t>
      </w:r>
    </w:p>
    <w:p w:rsidR="000A5575" w:rsidRPr="00642387" w:rsidRDefault="00642387" w:rsidP="00642387">
      <w:pPr>
        <w:rPr>
          <w:rFonts w:ascii="Georgia" w:hAnsi="Georgia" w:cs="Times New Roman"/>
          <w:sz w:val="28"/>
          <w:szCs w:val="28"/>
          <w:lang w:val="uk-UA" w:eastAsia="ru-RU"/>
        </w:rPr>
      </w:pPr>
      <w:r>
        <w:rPr>
          <w:rFonts w:ascii="Georgia" w:hAnsi="Georgia" w:cs="Times New Roman"/>
          <w:sz w:val="28"/>
          <w:szCs w:val="28"/>
          <w:lang w:val="uk-UA" w:eastAsia="ru-RU"/>
        </w:rPr>
        <w:t xml:space="preserve">        </w:t>
      </w:r>
      <w:r w:rsidR="000A5575" w:rsidRPr="00642387">
        <w:rPr>
          <w:rFonts w:ascii="Georgia" w:hAnsi="Georgia" w:cs="Times New Roman"/>
          <w:sz w:val="28"/>
          <w:szCs w:val="28"/>
          <w:lang w:val="uk-UA" w:eastAsia="ru-RU"/>
        </w:rPr>
        <w:t>На кожному етапі пропонуємо дітям спеціальні завдання, розв’язання яких потребує від них значної концентрації уваги.</w:t>
      </w:r>
      <w:r w:rsidR="000A5575" w:rsidRPr="00642387">
        <w:rPr>
          <w:rFonts w:ascii="Georgia" w:hAnsi="Georgia" w:cs="Times New Roman"/>
          <w:sz w:val="28"/>
          <w:szCs w:val="28"/>
          <w:lang w:val="uk-UA" w:eastAsia="ru-RU"/>
        </w:rPr>
        <w:br/>
      </w:r>
      <w:r>
        <w:rPr>
          <w:rFonts w:ascii="Georgia" w:hAnsi="Georgia" w:cs="Times New Roman"/>
          <w:color w:val="000099"/>
          <w:sz w:val="28"/>
          <w:szCs w:val="28"/>
          <w:lang w:val="uk-UA" w:eastAsia="ru-RU"/>
        </w:rPr>
        <w:t xml:space="preserve">        </w:t>
      </w:r>
      <w:r w:rsidR="000A5575" w:rsidRPr="00642387">
        <w:rPr>
          <w:rFonts w:ascii="Georgia" w:hAnsi="Georgia" w:cs="Times New Roman"/>
          <w:color w:val="000099"/>
          <w:sz w:val="28"/>
          <w:szCs w:val="28"/>
          <w:lang w:val="uk-UA" w:eastAsia="ru-RU"/>
        </w:rPr>
        <w:t>Пропедевтичний (підготовчий етап) </w:t>
      </w:r>
      <w:r w:rsidR="000A5575" w:rsidRPr="00642387">
        <w:rPr>
          <w:rFonts w:ascii="Georgia" w:hAnsi="Georgia" w:cs="Times New Roman"/>
          <w:sz w:val="28"/>
          <w:szCs w:val="28"/>
          <w:lang w:val="uk-UA" w:eastAsia="ru-RU"/>
        </w:rPr>
        <w:t xml:space="preserve">передбачає введення дітей у сюжетну </w:t>
      </w:r>
      <w:proofErr w:type="spellStart"/>
      <w:r w:rsidR="000A5575" w:rsidRPr="00642387">
        <w:rPr>
          <w:rFonts w:ascii="Georgia" w:hAnsi="Georgia" w:cs="Times New Roman"/>
          <w:sz w:val="28"/>
          <w:szCs w:val="28"/>
          <w:lang w:val="uk-UA" w:eastAsia="ru-RU"/>
        </w:rPr>
        <w:t>ліню</w:t>
      </w:r>
      <w:proofErr w:type="spellEnd"/>
      <w:r w:rsidR="000A5575" w:rsidRPr="00642387">
        <w:rPr>
          <w:rFonts w:ascii="Georgia" w:hAnsi="Georgia" w:cs="Times New Roman"/>
          <w:sz w:val="28"/>
          <w:szCs w:val="28"/>
          <w:lang w:val="uk-UA" w:eastAsia="ru-RU"/>
        </w:rPr>
        <w:t>. Готуючи</w:t>
      </w:r>
      <w:r w:rsidR="000A5575" w:rsidRPr="00642387">
        <w:rPr>
          <w:rFonts w:ascii="Georgia" w:hAnsi="Georgia" w:cs="Times New Roman"/>
          <w:sz w:val="28"/>
          <w:szCs w:val="28"/>
          <w:lang w:val="uk-UA" w:eastAsia="ru-RU"/>
        </w:rPr>
        <w:br/>
        <w:t>дітей до перегляду, варто провести коротку бесіду відповідного змісту і лексичну роботу, зокрема ознайомити їх із новими словами.</w:t>
      </w:r>
      <w:r w:rsidR="000A5575" w:rsidRPr="00642387">
        <w:rPr>
          <w:rFonts w:ascii="Georgia" w:hAnsi="Georgia" w:cs="Times New Roman"/>
          <w:sz w:val="28"/>
          <w:szCs w:val="28"/>
          <w:lang w:val="uk-UA" w:eastAsia="ru-RU"/>
        </w:rPr>
        <w:br/>
      </w:r>
      <w:r>
        <w:rPr>
          <w:rFonts w:ascii="Georgia" w:hAnsi="Georgia" w:cs="Times New Roman"/>
          <w:color w:val="000099"/>
          <w:sz w:val="28"/>
          <w:szCs w:val="28"/>
          <w:lang w:val="uk-UA" w:eastAsia="ru-RU"/>
        </w:rPr>
        <w:t xml:space="preserve">        </w:t>
      </w:r>
      <w:r w:rsidR="000A5575" w:rsidRPr="00642387">
        <w:rPr>
          <w:rFonts w:ascii="Georgia" w:hAnsi="Georgia" w:cs="Times New Roman"/>
          <w:color w:val="000099"/>
          <w:sz w:val="28"/>
          <w:szCs w:val="28"/>
          <w:lang w:val="uk-UA" w:eastAsia="ru-RU"/>
        </w:rPr>
        <w:t>Переглядовий етап. </w:t>
      </w:r>
      <w:r w:rsidR="000A5575" w:rsidRPr="00642387">
        <w:rPr>
          <w:rFonts w:ascii="Georgia" w:hAnsi="Georgia" w:cs="Times New Roman"/>
          <w:sz w:val="28"/>
          <w:szCs w:val="28"/>
          <w:lang w:val="uk-UA" w:eastAsia="ru-RU"/>
        </w:rPr>
        <w:t xml:space="preserve">У роботі з сюжетним матеріалом дорослому необхідно пам’ятати про психологічні принципи установки. Саме установка допоможе перетворити відчуття в цілеспрямоване сприймання, процес добору фактів, їх сортування та оцінювання. Тому перед початком демонстрації мультфільму вихователь має ясно і точно сформулювати мету перегляду. Перегляд мультфільму має тривати до 15 хв. Після перегляду доцільно провести короткий словесний опис змісту або бесіду за змістом – до 5 хв. Потім доцільно використати декілька видів мовленнєвої роботи за сюжетом: закріплення та активізація словника, складання синонімічного ряду, речень за запропонованими словами тощо – до 5 хв. На наступному занятті (можливо після обіду, або наступного дня) слід провести роботу з </w:t>
      </w:r>
      <w:proofErr w:type="spellStart"/>
      <w:r w:rsidR="000A5575" w:rsidRPr="00642387">
        <w:rPr>
          <w:rFonts w:ascii="Georgia" w:hAnsi="Georgia" w:cs="Times New Roman"/>
          <w:sz w:val="28"/>
          <w:szCs w:val="28"/>
          <w:lang w:val="uk-UA" w:eastAsia="ru-RU"/>
        </w:rPr>
        <w:t>мікросюжетами</w:t>
      </w:r>
      <w:proofErr w:type="spellEnd"/>
      <w:r w:rsidR="000A5575" w:rsidRPr="00642387">
        <w:rPr>
          <w:rFonts w:ascii="Georgia" w:hAnsi="Georgia" w:cs="Times New Roman"/>
          <w:sz w:val="28"/>
          <w:szCs w:val="28"/>
          <w:lang w:val="uk-UA" w:eastAsia="ru-RU"/>
        </w:rPr>
        <w:t xml:space="preserve"> мультфільму, використовуючи стоп – кадр або відеоряд. При цьому варто застосовувати різні методи та прийоми, зокрема:</w:t>
      </w:r>
      <w:r w:rsidR="000A5575" w:rsidRPr="00642387">
        <w:rPr>
          <w:rFonts w:ascii="Georgia" w:hAnsi="Georgia" w:cs="Times New Roman"/>
          <w:sz w:val="28"/>
          <w:szCs w:val="28"/>
          <w:lang w:val="uk-UA" w:eastAsia="ru-RU"/>
        </w:rPr>
        <w:br/>
        <w:t>— відповіді на запитання;</w:t>
      </w:r>
      <w:r w:rsidR="000A5575" w:rsidRPr="00642387">
        <w:rPr>
          <w:rFonts w:ascii="Georgia" w:hAnsi="Georgia" w:cs="Times New Roman"/>
          <w:sz w:val="28"/>
          <w:szCs w:val="28"/>
          <w:lang w:val="uk-UA" w:eastAsia="ru-RU"/>
        </w:rPr>
        <w:br/>
        <w:t xml:space="preserve">— озвучування </w:t>
      </w:r>
      <w:proofErr w:type="spellStart"/>
      <w:r w:rsidR="000A5575" w:rsidRPr="00642387">
        <w:rPr>
          <w:rFonts w:ascii="Georgia" w:hAnsi="Georgia" w:cs="Times New Roman"/>
          <w:sz w:val="28"/>
          <w:szCs w:val="28"/>
          <w:lang w:val="uk-UA" w:eastAsia="ru-RU"/>
        </w:rPr>
        <w:t>мікросюжетів</w:t>
      </w:r>
      <w:proofErr w:type="spellEnd"/>
      <w:r w:rsidR="000A5575" w:rsidRPr="00642387">
        <w:rPr>
          <w:rFonts w:ascii="Georgia" w:hAnsi="Georgia" w:cs="Times New Roman"/>
          <w:sz w:val="28"/>
          <w:szCs w:val="28"/>
          <w:lang w:val="uk-UA" w:eastAsia="ru-RU"/>
        </w:rPr>
        <w:t>;</w:t>
      </w:r>
      <w:r w:rsidR="000A5575" w:rsidRPr="00642387">
        <w:rPr>
          <w:rFonts w:ascii="Georgia" w:hAnsi="Georgia" w:cs="Times New Roman"/>
          <w:sz w:val="28"/>
          <w:szCs w:val="28"/>
          <w:lang w:val="uk-UA" w:eastAsia="ru-RU"/>
        </w:rPr>
        <w:br/>
        <w:t>— коментування;</w:t>
      </w:r>
      <w:r w:rsidR="000A5575" w:rsidRPr="00642387">
        <w:rPr>
          <w:rFonts w:ascii="Georgia" w:hAnsi="Georgia" w:cs="Times New Roman"/>
          <w:sz w:val="28"/>
          <w:szCs w:val="28"/>
          <w:lang w:val="uk-UA" w:eastAsia="ru-RU"/>
        </w:rPr>
        <w:br/>
        <w:t>— вибірковий опис дій і ситуацій;</w:t>
      </w:r>
      <w:r w:rsidR="000A5575" w:rsidRPr="00642387">
        <w:rPr>
          <w:rFonts w:ascii="Georgia" w:hAnsi="Georgia" w:cs="Times New Roman"/>
          <w:sz w:val="28"/>
          <w:szCs w:val="28"/>
          <w:lang w:val="uk-UA" w:eastAsia="ru-RU"/>
        </w:rPr>
        <w:br/>
        <w:t>— використання слів у переносному значенні;</w:t>
      </w:r>
      <w:r w:rsidR="000A5575" w:rsidRPr="00642387">
        <w:rPr>
          <w:rFonts w:ascii="Georgia" w:hAnsi="Georgia" w:cs="Times New Roman"/>
          <w:sz w:val="28"/>
          <w:szCs w:val="28"/>
          <w:lang w:val="uk-UA" w:eastAsia="ru-RU"/>
        </w:rPr>
        <w:br/>
        <w:t>— пригадування пісеньок, загадок;</w:t>
      </w:r>
      <w:r w:rsidR="000A5575" w:rsidRPr="00642387">
        <w:rPr>
          <w:rFonts w:ascii="Georgia" w:hAnsi="Georgia" w:cs="Times New Roman"/>
          <w:sz w:val="28"/>
          <w:szCs w:val="28"/>
          <w:lang w:val="uk-UA" w:eastAsia="ru-RU"/>
        </w:rPr>
        <w:br/>
        <w:t>— визначення особистісно значущих і смішних ситуацій тощо.</w:t>
      </w:r>
      <w:r w:rsidR="000A5575" w:rsidRPr="00642387">
        <w:rPr>
          <w:rFonts w:ascii="Georgia" w:hAnsi="Georgia" w:cs="Times New Roman"/>
          <w:sz w:val="28"/>
          <w:szCs w:val="28"/>
          <w:lang w:val="uk-UA" w:eastAsia="ru-RU"/>
        </w:rPr>
        <w:br/>
      </w:r>
      <w:r w:rsidRPr="00642387">
        <w:rPr>
          <w:rFonts w:ascii="Georgia" w:hAnsi="Georgia" w:cs="Times New Roman"/>
          <w:color w:val="000099"/>
          <w:sz w:val="28"/>
          <w:szCs w:val="28"/>
          <w:lang w:val="uk-UA" w:eastAsia="ru-RU"/>
        </w:rPr>
        <w:t xml:space="preserve">        </w:t>
      </w:r>
      <w:r w:rsidR="000A5575" w:rsidRPr="00642387">
        <w:rPr>
          <w:rFonts w:ascii="Georgia" w:hAnsi="Georgia" w:cs="Times New Roman"/>
          <w:color w:val="000099"/>
          <w:sz w:val="28"/>
          <w:szCs w:val="28"/>
          <w:lang w:val="uk-UA" w:eastAsia="ru-RU"/>
        </w:rPr>
        <w:t>Рефлексивний етап. </w:t>
      </w:r>
      <w:r w:rsidR="000A5575" w:rsidRPr="00642387">
        <w:rPr>
          <w:rFonts w:ascii="Georgia" w:hAnsi="Georgia" w:cs="Times New Roman"/>
          <w:sz w:val="28"/>
          <w:szCs w:val="28"/>
          <w:lang w:val="uk-UA" w:eastAsia="ru-RU"/>
        </w:rPr>
        <w:t>На заключному етапі слід активізувати мовлення на фоні максимальної «</w:t>
      </w:r>
      <w:proofErr w:type="spellStart"/>
      <w:r w:rsidR="000A5575" w:rsidRPr="00642387">
        <w:rPr>
          <w:rFonts w:ascii="Georgia" w:hAnsi="Georgia" w:cs="Times New Roman"/>
          <w:sz w:val="28"/>
          <w:szCs w:val="28"/>
          <w:lang w:val="uk-UA" w:eastAsia="ru-RU"/>
        </w:rPr>
        <w:t>включеності</w:t>
      </w:r>
      <w:proofErr w:type="spellEnd"/>
      <w:r w:rsidR="000A5575" w:rsidRPr="00642387">
        <w:rPr>
          <w:rFonts w:ascii="Georgia" w:hAnsi="Georgia" w:cs="Times New Roman"/>
          <w:sz w:val="28"/>
          <w:szCs w:val="28"/>
          <w:lang w:val="uk-UA" w:eastAsia="ru-RU"/>
        </w:rPr>
        <w:t>» кожної дитини в сюжет. Для цього можна запропонувати дітям поставити дорослому запитання за змістом сюжету або пофантазувати щодо розвитку сюжету на кшталт «а що було б, якби…», «якби я був…., то….» тощо. Ефективним для розвитку мовлення є також методичний прийом, коли порівнюють 2-3 екранізації того самого літературного твору. При цьому можна використовувати мультфільми, зняті в різні періоди.</w:t>
      </w:r>
    </w:p>
    <w:p w:rsidR="005F0D5A" w:rsidRDefault="005F0D5A" w:rsidP="005F0D5A">
      <w:pPr>
        <w:jc w:val="center"/>
        <w:rPr>
          <w:rFonts w:ascii="Georgia" w:hAnsi="Georgia" w:cs="Times New Roman"/>
          <w:b/>
          <w:color w:val="000099"/>
          <w:sz w:val="28"/>
          <w:szCs w:val="28"/>
          <w:lang w:val="uk-UA" w:eastAsia="ru-RU"/>
        </w:rPr>
      </w:pPr>
    </w:p>
    <w:p w:rsidR="005F0D5A" w:rsidRDefault="005F0D5A" w:rsidP="005F0D5A">
      <w:pPr>
        <w:jc w:val="center"/>
        <w:rPr>
          <w:rFonts w:ascii="Georgia" w:hAnsi="Georgia" w:cs="Times New Roman"/>
          <w:b/>
          <w:color w:val="000099"/>
          <w:sz w:val="28"/>
          <w:szCs w:val="28"/>
          <w:lang w:val="uk-UA" w:eastAsia="ru-RU"/>
        </w:rPr>
      </w:pPr>
    </w:p>
    <w:p w:rsidR="000A5575" w:rsidRPr="005F0D5A" w:rsidRDefault="005F0D5A" w:rsidP="005F0D5A">
      <w:pPr>
        <w:jc w:val="center"/>
        <w:rPr>
          <w:rFonts w:ascii="Georgia" w:hAnsi="Georgia" w:cs="Times New Roman"/>
          <w:b/>
          <w:color w:val="000099"/>
          <w:sz w:val="28"/>
          <w:szCs w:val="28"/>
          <w:lang w:val="uk-UA" w:eastAsia="ru-RU"/>
        </w:rPr>
      </w:pPr>
      <w:bookmarkStart w:id="0" w:name="_GoBack"/>
      <w:bookmarkEnd w:id="0"/>
      <w:r w:rsidRPr="005F0D5A">
        <w:rPr>
          <w:rFonts w:ascii="Georgia" w:hAnsi="Georgia" w:cs="Times New Roman"/>
          <w:b/>
          <w:color w:val="000099"/>
          <w:sz w:val="28"/>
          <w:szCs w:val="28"/>
          <w:lang w:val="uk-UA" w:eastAsia="ru-RU"/>
        </w:rPr>
        <w:lastRenderedPageBreak/>
        <w:t>П</w:t>
      </w:r>
      <w:r w:rsidR="000A5575" w:rsidRPr="005F0D5A">
        <w:rPr>
          <w:rFonts w:ascii="Georgia" w:hAnsi="Georgia" w:cs="Times New Roman"/>
          <w:b/>
          <w:color w:val="000099"/>
          <w:sz w:val="28"/>
          <w:szCs w:val="28"/>
          <w:lang w:val="uk-UA" w:eastAsia="ru-RU"/>
        </w:rPr>
        <w:t>ерелік відео сюжетів мультфільмів щодо роботи з розвитку мовлення дошкільників у системі тематичного планування.</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Сім’я.</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«Івасик </w:t>
      </w:r>
      <w:proofErr w:type="spellStart"/>
      <w:r w:rsidRPr="00642387">
        <w:rPr>
          <w:rFonts w:ascii="Georgia" w:hAnsi="Georgia" w:cs="Times New Roman"/>
          <w:sz w:val="28"/>
          <w:szCs w:val="28"/>
          <w:lang w:val="uk-UA" w:eastAsia="ru-RU"/>
        </w:rPr>
        <w:t>Телесик</w:t>
      </w:r>
      <w:proofErr w:type="spellEnd"/>
      <w:r w:rsidRPr="00642387">
        <w:rPr>
          <w:rFonts w:ascii="Georgia" w:hAnsi="Georgia" w:cs="Times New Roman"/>
          <w:sz w:val="28"/>
          <w:szCs w:val="28"/>
          <w:lang w:val="uk-UA" w:eastAsia="ru-RU"/>
        </w:rPr>
        <w:t xml:space="preserve">»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1989 (9хв.56с.)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Мій рідний край.</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«Як козаки сіль купували»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1975 (9хв.22с.)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Овочі. Фрукти.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«Веселий город» — студія – </w:t>
      </w:r>
      <w:proofErr w:type="spellStart"/>
      <w:r w:rsidRPr="00642387">
        <w:rPr>
          <w:rFonts w:ascii="Georgia" w:hAnsi="Georgia" w:cs="Times New Roman"/>
          <w:sz w:val="28"/>
          <w:szCs w:val="28"/>
          <w:lang w:val="uk-UA" w:eastAsia="ru-RU"/>
        </w:rPr>
        <w:t>Союзмультфільм</w:t>
      </w:r>
      <w:proofErr w:type="spellEnd"/>
      <w:r w:rsidRPr="00642387">
        <w:rPr>
          <w:rFonts w:ascii="Georgia" w:hAnsi="Georgia" w:cs="Times New Roman"/>
          <w:sz w:val="28"/>
          <w:szCs w:val="28"/>
          <w:lang w:val="uk-UA" w:eastAsia="ru-RU"/>
        </w:rPr>
        <w:t>, 1947 (10хв)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«Ходить Гарбуз по городу»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1997 (9хв)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Мудрі казки тітоньки Сови. Смачні яблука. Студія – Маски, 2009 (5хв.8.с.)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w:t>
      </w:r>
      <w:r w:rsidR="005F0D5A">
        <w:rPr>
          <w:rFonts w:ascii="Georgia" w:hAnsi="Georgia" w:cs="Times New Roman"/>
          <w:color w:val="000099"/>
          <w:sz w:val="28"/>
          <w:szCs w:val="28"/>
          <w:lang w:val="uk-UA" w:eastAsia="ru-RU"/>
        </w:rPr>
        <w:t xml:space="preserve"> </w:t>
      </w:r>
      <w:r w:rsidRPr="005F0D5A">
        <w:rPr>
          <w:rFonts w:ascii="Georgia" w:hAnsi="Georgia" w:cs="Times New Roman"/>
          <w:color w:val="000099"/>
          <w:sz w:val="28"/>
          <w:szCs w:val="28"/>
          <w:lang w:val="uk-UA" w:eastAsia="ru-RU"/>
        </w:rPr>
        <w:t>Продукти харчування.</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«Сонячний коровай» — студія – </w:t>
      </w:r>
      <w:proofErr w:type="spellStart"/>
      <w:r w:rsidRPr="00642387">
        <w:rPr>
          <w:rFonts w:ascii="Georgia" w:hAnsi="Georgia" w:cs="Times New Roman"/>
          <w:sz w:val="28"/>
          <w:szCs w:val="28"/>
          <w:lang w:val="uk-UA" w:eastAsia="ru-RU"/>
        </w:rPr>
        <w:t>Союзмультфільм</w:t>
      </w:r>
      <w:proofErr w:type="spellEnd"/>
      <w:r w:rsidRPr="00642387">
        <w:rPr>
          <w:rFonts w:ascii="Georgia" w:hAnsi="Georgia" w:cs="Times New Roman"/>
          <w:sz w:val="28"/>
          <w:szCs w:val="28"/>
          <w:lang w:val="uk-UA" w:eastAsia="ru-RU"/>
        </w:rPr>
        <w:t>, 1981 (9 хв. 58 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Свійські тварини, птахи.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«Як кошеня та песик підлогу мили»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1977 (9хв.38с.)</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«Двоє справедливих курчат»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1984 (9хв.57с.)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Дикі тварини.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«Хто в лісі хазяїн?»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1977 (8хв.2с.)</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«Дівчинка та зайці»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1985 (10хв.)</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Комахи.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«Мудрі казки. </w:t>
      </w:r>
      <w:proofErr w:type="spellStart"/>
      <w:r w:rsidRPr="00642387">
        <w:rPr>
          <w:rFonts w:ascii="Georgia" w:hAnsi="Georgia" w:cs="Times New Roman"/>
          <w:sz w:val="28"/>
          <w:szCs w:val="28"/>
          <w:lang w:val="uk-UA" w:eastAsia="ru-RU"/>
        </w:rPr>
        <w:t>Гусеничка</w:t>
      </w:r>
      <w:proofErr w:type="spellEnd"/>
      <w:r w:rsidRPr="00642387">
        <w:rPr>
          <w:rFonts w:ascii="Georgia" w:hAnsi="Georgia" w:cs="Times New Roman"/>
          <w:sz w:val="28"/>
          <w:szCs w:val="28"/>
          <w:lang w:val="uk-UA" w:eastAsia="ru-RU"/>
        </w:rPr>
        <w:t xml:space="preserve"> і Метелик.» — Студія – Маски, 2009 (5хв.9.с.)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Птахи.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«Некмітливий горобець» — Творче об’єднання мультиплікації Київської кіностудії науково-популярних фільмів, 1970 (9хв.)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Як варіант: «Мудрі казки. Галченя і самотність», «Гидке каченя».</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Одяг. Взуття.</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«Курча в клітиночку» — Київська кіностудія науково-популярних фільмів, 1978 (9хв.)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«Про чобіток» — Київська кіностудія науково-популярних фільмів, 1982 (9хв.)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Як варіант: відео вірш «Віршик про чобітки»</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lastRenderedPageBreak/>
        <w:t>Лексична тема: Посуд. Меблі.</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«Лисичка та Журавель» — Регіональна ТРК «Аверс» м. Луцьк Дитяча телепрограма «Вечірня казочка», (8хв.27с.)</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«Мудрі казки. Свій дім», «Мудрі казки. Зайченя і ліжечко», «Мудрі казки. Хто чхав у шафі?» — Студія – Маски, 2010 (5хв.3с.)</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Транспорт.</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«Казки про машини» — Творче об’єднання мультиплікації Київської кіностудії науково-популярних фільмів, 1975 (9хв.)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«Літачок </w:t>
      </w:r>
      <w:proofErr w:type="spellStart"/>
      <w:r w:rsidRPr="00642387">
        <w:rPr>
          <w:rFonts w:ascii="Georgia" w:hAnsi="Georgia" w:cs="Times New Roman"/>
          <w:sz w:val="28"/>
          <w:szCs w:val="28"/>
          <w:lang w:val="uk-UA" w:eastAsia="ru-RU"/>
        </w:rPr>
        <w:t>Ліп</w:t>
      </w:r>
      <w:proofErr w:type="spellEnd"/>
      <w:r w:rsidRPr="00642387">
        <w:rPr>
          <w:rFonts w:ascii="Georgia" w:hAnsi="Georgia" w:cs="Times New Roman"/>
          <w:sz w:val="28"/>
          <w:szCs w:val="28"/>
          <w:lang w:val="uk-UA" w:eastAsia="ru-RU"/>
        </w:rPr>
        <w:t xml:space="preserve">» — студія – </w:t>
      </w:r>
      <w:proofErr w:type="spellStart"/>
      <w:r w:rsidRPr="00642387">
        <w:rPr>
          <w:rFonts w:ascii="Georgia" w:hAnsi="Georgia" w:cs="Times New Roman"/>
          <w:sz w:val="28"/>
          <w:szCs w:val="28"/>
          <w:lang w:val="uk-UA" w:eastAsia="ru-RU"/>
        </w:rPr>
        <w:t>Укранімафільм</w:t>
      </w:r>
      <w:proofErr w:type="spellEnd"/>
      <w:r w:rsidRPr="00642387">
        <w:rPr>
          <w:rFonts w:ascii="Georgia" w:hAnsi="Georgia" w:cs="Times New Roman"/>
          <w:sz w:val="28"/>
          <w:szCs w:val="28"/>
          <w:lang w:val="uk-UA" w:eastAsia="ru-RU"/>
        </w:rPr>
        <w:t>, 2000 (9хв.)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Як варіант: «Мудрі казки. Кораблик»</w:t>
      </w:r>
    </w:p>
    <w:p w:rsidR="000A5575" w:rsidRPr="005F0D5A" w:rsidRDefault="000A5575" w:rsidP="00642387">
      <w:pPr>
        <w:rPr>
          <w:rFonts w:ascii="Georgia" w:hAnsi="Georgia" w:cs="Times New Roman"/>
          <w:color w:val="000099"/>
          <w:sz w:val="28"/>
          <w:szCs w:val="28"/>
          <w:lang w:val="uk-UA" w:eastAsia="ru-RU"/>
        </w:rPr>
      </w:pPr>
      <w:r w:rsidRPr="005F0D5A">
        <w:rPr>
          <w:rFonts w:ascii="Georgia" w:hAnsi="Georgia" w:cs="Times New Roman"/>
          <w:color w:val="000099"/>
          <w:sz w:val="28"/>
          <w:szCs w:val="28"/>
          <w:lang w:val="uk-UA" w:eastAsia="ru-RU"/>
        </w:rPr>
        <w:t>Лексична тема: Свята. Зима. Дитячі забави.</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 xml:space="preserve">«Як Петрик </w:t>
      </w:r>
      <w:proofErr w:type="spellStart"/>
      <w:r w:rsidRPr="00642387">
        <w:rPr>
          <w:rFonts w:ascii="Georgia" w:hAnsi="Georgia" w:cs="Times New Roman"/>
          <w:sz w:val="28"/>
          <w:szCs w:val="28"/>
          <w:lang w:val="uk-UA" w:eastAsia="ru-RU"/>
        </w:rPr>
        <w:t>П’яточкін</w:t>
      </w:r>
      <w:proofErr w:type="spellEnd"/>
      <w:r w:rsidRPr="00642387">
        <w:rPr>
          <w:rFonts w:ascii="Georgia" w:hAnsi="Georgia" w:cs="Times New Roman"/>
          <w:sz w:val="28"/>
          <w:szCs w:val="28"/>
          <w:lang w:val="uk-UA" w:eastAsia="ru-RU"/>
        </w:rPr>
        <w:t xml:space="preserve"> слоників рахував» — студія </w:t>
      </w:r>
      <w:proofErr w:type="spellStart"/>
      <w:r w:rsidRPr="00642387">
        <w:rPr>
          <w:rFonts w:ascii="Georgia" w:hAnsi="Georgia" w:cs="Times New Roman"/>
          <w:sz w:val="28"/>
          <w:szCs w:val="28"/>
          <w:lang w:val="uk-UA" w:eastAsia="ru-RU"/>
        </w:rPr>
        <w:t>Київнаукфільм</w:t>
      </w:r>
      <w:proofErr w:type="spellEnd"/>
      <w:r w:rsidRPr="00642387">
        <w:rPr>
          <w:rFonts w:ascii="Georgia" w:hAnsi="Georgia" w:cs="Times New Roman"/>
          <w:sz w:val="28"/>
          <w:szCs w:val="28"/>
          <w:lang w:val="uk-UA" w:eastAsia="ru-RU"/>
        </w:rPr>
        <w:t>, 1980 (9хв.9с.)</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«Мудрі казки. Коли приходить дід Мороз» — Студія – Маски, 2009 (5хв.)</w:t>
      </w:r>
    </w:p>
    <w:p w:rsidR="000A5575" w:rsidRPr="00642387" w:rsidRDefault="000A5575" w:rsidP="00642387">
      <w:pPr>
        <w:rPr>
          <w:rFonts w:ascii="Georgia" w:hAnsi="Georgia" w:cs="Times New Roman"/>
          <w:sz w:val="28"/>
          <w:szCs w:val="28"/>
          <w:lang w:val="uk-UA" w:eastAsia="ru-RU"/>
        </w:rPr>
      </w:pPr>
      <w:r w:rsidRPr="00642387">
        <w:rPr>
          <w:rFonts w:ascii="Georgia" w:hAnsi="Georgia" w:cs="Times New Roman"/>
          <w:sz w:val="28"/>
          <w:szCs w:val="28"/>
          <w:lang w:val="uk-UA" w:eastAsia="ru-RU"/>
        </w:rPr>
        <w:t>Як варіант: «Мудрі казки тітоньки Сови. «Колючий сніг»</w:t>
      </w:r>
    </w:p>
    <w:p w:rsidR="00994236" w:rsidRDefault="00994236"/>
    <w:sectPr w:rsidR="00994236" w:rsidSect="00642387">
      <w:pgSz w:w="11906" w:h="16838"/>
      <w:pgMar w:top="426" w:right="850"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B37B8"/>
    <w:multiLevelType w:val="multilevel"/>
    <w:tmpl w:val="8C68F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77461D"/>
    <w:multiLevelType w:val="multilevel"/>
    <w:tmpl w:val="FCDE8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9B329E"/>
    <w:multiLevelType w:val="multilevel"/>
    <w:tmpl w:val="1D1CF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B717E70"/>
    <w:multiLevelType w:val="multilevel"/>
    <w:tmpl w:val="A0989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E72521"/>
    <w:multiLevelType w:val="multilevel"/>
    <w:tmpl w:val="45706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A37B95"/>
    <w:multiLevelType w:val="multilevel"/>
    <w:tmpl w:val="C5A25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3B74E51"/>
    <w:multiLevelType w:val="multilevel"/>
    <w:tmpl w:val="90D26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7692989"/>
    <w:multiLevelType w:val="multilevel"/>
    <w:tmpl w:val="5582E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DC34B7"/>
    <w:multiLevelType w:val="multilevel"/>
    <w:tmpl w:val="0922C6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6267DA8"/>
    <w:multiLevelType w:val="multilevel"/>
    <w:tmpl w:val="D26C0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2097B65"/>
    <w:multiLevelType w:val="multilevel"/>
    <w:tmpl w:val="4A446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E99516A"/>
    <w:multiLevelType w:val="multilevel"/>
    <w:tmpl w:val="31CCB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501303A"/>
    <w:multiLevelType w:val="multilevel"/>
    <w:tmpl w:val="D75473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8D751B4"/>
    <w:multiLevelType w:val="multilevel"/>
    <w:tmpl w:val="6584F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05B3249"/>
    <w:multiLevelType w:val="multilevel"/>
    <w:tmpl w:val="AE80E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964552F"/>
    <w:multiLevelType w:val="multilevel"/>
    <w:tmpl w:val="65E6C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5"/>
  </w:num>
  <w:num w:numId="3">
    <w:abstractNumId w:val="0"/>
  </w:num>
  <w:num w:numId="4">
    <w:abstractNumId w:val="15"/>
  </w:num>
  <w:num w:numId="5">
    <w:abstractNumId w:val="7"/>
  </w:num>
  <w:num w:numId="6">
    <w:abstractNumId w:val="8"/>
  </w:num>
  <w:num w:numId="7">
    <w:abstractNumId w:val="12"/>
  </w:num>
  <w:num w:numId="8">
    <w:abstractNumId w:val="13"/>
  </w:num>
  <w:num w:numId="9">
    <w:abstractNumId w:val="1"/>
  </w:num>
  <w:num w:numId="10">
    <w:abstractNumId w:val="14"/>
  </w:num>
  <w:num w:numId="11">
    <w:abstractNumId w:val="4"/>
  </w:num>
  <w:num w:numId="12">
    <w:abstractNumId w:val="11"/>
  </w:num>
  <w:num w:numId="13">
    <w:abstractNumId w:val="3"/>
  </w:num>
  <w:num w:numId="14">
    <w:abstractNumId w:val="9"/>
  </w:num>
  <w:num w:numId="15">
    <w:abstractNumId w:val="2"/>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575"/>
    <w:rsid w:val="000A5575"/>
    <w:rsid w:val="005F0D5A"/>
    <w:rsid w:val="00642387"/>
    <w:rsid w:val="009942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557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A55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557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A557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941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5</Pages>
  <Words>1377</Words>
  <Characters>7852</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2017-07-20T14:54:00Z</dcterms:created>
  <dcterms:modified xsi:type="dcterms:W3CDTF">2017-07-29T17:07:00Z</dcterms:modified>
</cp:coreProperties>
</file>